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i w:val="0"/>
          <w:sz w:val="28"/>
          <w:szCs w:val="28"/>
        </w:rPr>
      </w:pPr>
      <w:r>
        <w:rPr>
          <w:sz w:val="22"/>
          <w:szCs w:val="22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715778" cy="706939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780960" cy="723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213.8pt;height:55.7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pStyle w:val="814"/>
        <w:ind w:right="284"/>
        <w:tabs>
          <w:tab w:val="left" w:pos="9072" w:leader="none"/>
        </w:tabs>
        <w:rPr>
          <w:rFonts w:ascii="Times New Roman" w:hAnsi="Times New Roman" w:cs="Times New Roman"/>
          <w:b/>
          <w:i w:val="0"/>
          <w:sz w:val="28"/>
          <w:szCs w:val="28"/>
        </w:rPr>
      </w:pPr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_______________</w:t>
      </w:r>
      <w:bookmarkStart w:id="0" w:name="_GoBack"/>
      <w:r/>
      <w:bookmarkEnd w:id="0"/>
      <w:r>
        <w:rPr>
          <w:rFonts w:ascii="Times New Roman" w:hAnsi="Times New Roman" w:cs="Times New Roman"/>
          <w:b/>
          <w:i w:val="0"/>
          <w:sz w:val="28"/>
          <w:szCs w:val="28"/>
        </w:rPr>
        <w:t xml:space="preserve">______________________________________________________</w:t>
      </w:r>
      <w:r/>
    </w:p>
    <w:p>
      <w:pPr>
        <w:pStyle w:val="814"/>
        <w:rPr>
          <w:i w:val="0"/>
        </w:rPr>
      </w:pPr>
      <w:r>
        <w:rPr>
          <w:i w:val="0"/>
        </w:rPr>
      </w:r>
      <w:r/>
    </w:p>
    <w:p>
      <w:pPr>
        <w:pStyle w:val="814"/>
        <w:rPr>
          <w:i w:val="0"/>
        </w:rPr>
      </w:pPr>
      <w:r>
        <w:rPr>
          <w:i w:val="0"/>
        </w:rPr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ООО «ИСК  ПРОФИ»</w:t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Общество с ограниченной ответственностью «ИСК ПРОФИ»</w:t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ИНН  2615015358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КПП 261501001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ОГРН   1152651005902 от 12 марта 2015г.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ОКПО</w:t>
      </w:r>
      <w:r>
        <w:rPr>
          <w:rFonts w:ascii="Times New Roman" w:hAnsi="Times New Roman" w:cs="Times New Roman"/>
          <w:b/>
          <w:sz w:val="28"/>
          <w:szCs w:val="28"/>
        </w:rPr>
        <w:t xml:space="preserve">  21999539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356000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Ставропольский край</w:t>
      </w:r>
      <w:r>
        <w:rPr>
          <w:rFonts w:ascii="Times New Roman" w:hAnsi="Times New Roman" w:cs="Times New Roman"/>
          <w:b/>
          <w:sz w:val="28"/>
          <w:szCs w:val="28"/>
        </w:rPr>
        <w:t xml:space="preserve">,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Новоалександровск, ул. Гагарина, 271 </w:t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р/счет  40702810626000008761, 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Южный филиал АО “Райффайзенбанк” г. Краснодар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040349556,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к. </w:t>
      </w:r>
      <w:r>
        <w:rPr>
          <w:rFonts w:ascii="Times New Roman" w:hAnsi="Times New Roman" w:cs="Times New Roman"/>
          <w:b/>
          <w:sz w:val="28"/>
          <w:szCs w:val="28"/>
        </w:rPr>
        <w:t xml:space="preserve">сч</w:t>
      </w:r>
      <w:r>
        <w:rPr>
          <w:rFonts w:ascii="Times New Roman" w:hAnsi="Times New Roman" w:cs="Times New Roman"/>
          <w:b/>
          <w:sz w:val="28"/>
          <w:szCs w:val="28"/>
        </w:rPr>
        <w:t xml:space="preserve">. 30101810900000000556</w:t>
      </w:r>
      <w:r/>
    </w:p>
    <w:p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тел</w:t>
      </w:r>
      <w:r>
        <w:rPr>
          <w:rFonts w:ascii="Times New Roman" w:hAnsi="Times New Roman" w:cs="Times New Roman"/>
          <w:b/>
          <w:sz w:val="28"/>
          <w:szCs w:val="28"/>
        </w:rPr>
        <w:t xml:space="preserve">.</w:t>
      </w:r>
      <w:r>
        <w:rPr>
          <w:rFonts w:ascii="Times New Roman" w:hAnsi="Times New Roman" w:cs="Times New Roman"/>
          <w:b/>
          <w:sz w:val="28"/>
          <w:szCs w:val="28"/>
        </w:rPr>
        <w:t xml:space="preserve">(</w:t>
      </w:r>
      <w:r>
        <w:rPr>
          <w:rFonts w:ascii="Times New Roman" w:hAnsi="Times New Roman" w:cs="Times New Roman"/>
          <w:b/>
          <w:sz w:val="28"/>
          <w:szCs w:val="28"/>
        </w:rPr>
        <w:t xml:space="preserve">факс): </w:t>
      </w:r>
      <w:r>
        <w:rPr>
          <w:rFonts w:ascii="Times New Roman" w:hAnsi="Times New Roman" w:cs="Times New Roman"/>
          <w:b/>
          <w:sz w:val="28"/>
          <w:szCs w:val="28"/>
        </w:rPr>
        <w:t xml:space="preserve">8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(800)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7777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</w:rPr>
        <w:t xml:space="preserve">260</w:t>
      </w:r>
      <w:r/>
    </w:p>
    <w:p>
      <w:pPr>
        <w:spacing w:after="0"/>
        <w:rPr>
          <w:rStyle w:val="813"/>
          <w:rFonts w:ascii="Times New Roman" w:hAnsi="Times New Roman" w:cs="Times New Roman"/>
          <w:b/>
          <w:sz w:val="28"/>
          <w:szCs w:val="28"/>
          <w:u w:val="none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E</w:t>
      </w:r>
      <w:r>
        <w:rPr>
          <w:rFonts w:ascii="Times New Roman" w:hAnsi="Times New Roman" w:cs="Times New Roman"/>
          <w:b/>
          <w:sz w:val="28"/>
          <w:szCs w:val="28"/>
        </w:rPr>
        <w:t xml:space="preserve">-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mail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36"/>
        </w:rPr>
        <w:t xml:space="preserve">lstk@profi26.ru</w:t>
      </w:r>
      <w:r>
        <w:rPr>
          <w:sz w:val="28"/>
        </w:rPr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Генеральный  директор ООО «ИСК ПРОФИ</w:t>
      </w:r>
      <w:r>
        <w:rPr>
          <w:rFonts w:ascii="Times New Roman" w:hAnsi="Times New Roman" w:cs="Times New Roman"/>
          <w:b/>
          <w:sz w:val="28"/>
          <w:szCs w:val="28"/>
        </w:rPr>
        <w:t xml:space="preserve"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/>
    </w:p>
    <w:p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Минин Дмитрий Сергеевич</w:t>
      </w:r>
      <w:r/>
    </w:p>
    <w:p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</w:r>
      <w:r/>
    </w:p>
    <w:p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pPr>
        <w:spacing w:after="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</w:r>
      <w:r/>
    </w:p>
    <w:p>
      <w:r/>
      <w:r/>
    </w:p>
    <w:sectPr>
      <w:footnotePr/>
      <w:endnotePr/>
      <w:type w:val="nextPage"/>
      <w:pgSz w:w="11906" w:h="16838" w:orient="portrait"/>
      <w:pgMar w:top="851" w:right="707" w:bottom="1134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ahoma">
    <w:panose1 w:val="020B050603060203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09"/>
    <w:next w:val="809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35">
    <w:name w:val="Heading 1 Char"/>
    <w:basedOn w:val="810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09"/>
    <w:next w:val="809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37">
    <w:name w:val="Heading 2 Char"/>
    <w:basedOn w:val="810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09"/>
    <w:next w:val="809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39">
    <w:name w:val="Heading 3 Char"/>
    <w:basedOn w:val="810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09"/>
    <w:next w:val="809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41">
    <w:name w:val="Heading 4 Char"/>
    <w:basedOn w:val="810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09"/>
    <w:next w:val="809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43">
    <w:name w:val="Heading 5 Char"/>
    <w:basedOn w:val="810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09"/>
    <w:next w:val="809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45">
    <w:name w:val="Heading 6 Char"/>
    <w:basedOn w:val="810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09"/>
    <w:next w:val="809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47">
    <w:name w:val="Heading 7 Char"/>
    <w:basedOn w:val="810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09"/>
    <w:next w:val="809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49">
    <w:name w:val="Heading 8 Char"/>
    <w:basedOn w:val="810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09"/>
    <w:next w:val="809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51">
    <w:name w:val="Heading 9 Char"/>
    <w:basedOn w:val="810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09"/>
    <w:uiPriority w:val="34"/>
    <w:qFormat/>
    <w:pPr>
      <w:contextualSpacing/>
      <w:ind w:left="720"/>
    </w:pPr>
  </w:style>
  <w:style w:type="paragraph" w:styleId="653">
    <w:name w:val="Title"/>
    <w:basedOn w:val="809"/>
    <w:next w:val="809"/>
    <w:link w:val="65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4">
    <w:name w:val="Title Char"/>
    <w:basedOn w:val="810"/>
    <w:link w:val="653"/>
    <w:uiPriority w:val="10"/>
    <w:rPr>
      <w:sz w:val="48"/>
      <w:szCs w:val="48"/>
    </w:rPr>
  </w:style>
  <w:style w:type="paragraph" w:styleId="655">
    <w:name w:val="Subtitle"/>
    <w:basedOn w:val="809"/>
    <w:next w:val="809"/>
    <w:link w:val="656"/>
    <w:uiPriority w:val="11"/>
    <w:qFormat/>
    <w:pPr>
      <w:spacing w:before="200" w:after="200"/>
    </w:pPr>
    <w:rPr>
      <w:sz w:val="24"/>
      <w:szCs w:val="24"/>
    </w:rPr>
  </w:style>
  <w:style w:type="character" w:styleId="656">
    <w:name w:val="Subtitle Char"/>
    <w:basedOn w:val="810"/>
    <w:link w:val="655"/>
    <w:uiPriority w:val="11"/>
    <w:rPr>
      <w:sz w:val="24"/>
      <w:szCs w:val="24"/>
    </w:rPr>
  </w:style>
  <w:style w:type="paragraph" w:styleId="657">
    <w:name w:val="Quote"/>
    <w:basedOn w:val="809"/>
    <w:next w:val="809"/>
    <w:link w:val="658"/>
    <w:uiPriority w:val="29"/>
    <w:qFormat/>
    <w:pPr>
      <w:ind w:left="720" w:right="720"/>
    </w:pPr>
    <w:rPr>
      <w:i/>
    </w:r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09"/>
    <w:next w:val="809"/>
    <w:link w:val="66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09"/>
    <w:link w:val="66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2">
    <w:name w:val="Header Char"/>
    <w:basedOn w:val="810"/>
    <w:link w:val="661"/>
    <w:uiPriority w:val="99"/>
  </w:style>
  <w:style w:type="paragraph" w:styleId="663">
    <w:name w:val="Footer"/>
    <w:basedOn w:val="809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4">
    <w:name w:val="Footer Char"/>
    <w:basedOn w:val="810"/>
    <w:link w:val="663"/>
    <w:uiPriority w:val="99"/>
  </w:style>
  <w:style w:type="character" w:styleId="665">
    <w:name w:val="Caption Char"/>
    <w:basedOn w:val="815"/>
    <w:link w:val="663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792">
    <w:name w:val="footnote text"/>
    <w:basedOn w:val="809"/>
    <w:link w:val="793"/>
    <w:uiPriority w:val="99"/>
    <w:semiHidden/>
    <w:unhideWhenUsed/>
    <w:pPr>
      <w:spacing w:after="40" w:line="240" w:lineRule="auto"/>
    </w:pPr>
    <w:rPr>
      <w:sz w:val="18"/>
    </w:rPr>
  </w:style>
  <w:style w:type="character" w:styleId="793">
    <w:name w:val="Footnote Text Char"/>
    <w:link w:val="792"/>
    <w:uiPriority w:val="99"/>
    <w:rPr>
      <w:sz w:val="18"/>
    </w:rPr>
  </w:style>
  <w:style w:type="character" w:styleId="794">
    <w:name w:val="footnote reference"/>
    <w:basedOn w:val="810"/>
    <w:uiPriority w:val="99"/>
    <w:unhideWhenUsed/>
    <w:rPr>
      <w:vertAlign w:val="superscript"/>
    </w:rPr>
  </w:style>
  <w:style w:type="paragraph" w:styleId="795">
    <w:name w:val="endnote text"/>
    <w:basedOn w:val="809"/>
    <w:link w:val="796"/>
    <w:uiPriority w:val="99"/>
    <w:semiHidden/>
    <w:unhideWhenUsed/>
    <w:pPr>
      <w:spacing w:after="0" w:line="240" w:lineRule="auto"/>
    </w:pPr>
    <w:rPr>
      <w:sz w:val="20"/>
    </w:rPr>
  </w:style>
  <w:style w:type="character" w:styleId="796">
    <w:name w:val="Endnote Text Char"/>
    <w:link w:val="795"/>
    <w:uiPriority w:val="99"/>
    <w:rPr>
      <w:sz w:val="20"/>
    </w:rPr>
  </w:style>
  <w:style w:type="character" w:styleId="797">
    <w:name w:val="endnote reference"/>
    <w:basedOn w:val="810"/>
    <w:uiPriority w:val="99"/>
    <w:semiHidden/>
    <w:unhideWhenUsed/>
    <w:rPr>
      <w:vertAlign w:val="superscript"/>
    </w:rPr>
  </w:style>
  <w:style w:type="paragraph" w:styleId="798">
    <w:name w:val="toc 1"/>
    <w:basedOn w:val="809"/>
    <w:next w:val="809"/>
    <w:uiPriority w:val="39"/>
    <w:unhideWhenUsed/>
    <w:pPr>
      <w:ind w:left="0" w:right="0" w:firstLine="0"/>
      <w:spacing w:after="57"/>
    </w:pPr>
  </w:style>
  <w:style w:type="paragraph" w:styleId="799">
    <w:name w:val="toc 2"/>
    <w:basedOn w:val="809"/>
    <w:next w:val="809"/>
    <w:uiPriority w:val="39"/>
    <w:unhideWhenUsed/>
    <w:pPr>
      <w:ind w:left="283" w:right="0" w:firstLine="0"/>
      <w:spacing w:after="57"/>
    </w:pPr>
  </w:style>
  <w:style w:type="paragraph" w:styleId="800">
    <w:name w:val="toc 3"/>
    <w:basedOn w:val="809"/>
    <w:next w:val="809"/>
    <w:uiPriority w:val="39"/>
    <w:unhideWhenUsed/>
    <w:pPr>
      <w:ind w:left="567" w:right="0" w:firstLine="0"/>
      <w:spacing w:after="57"/>
    </w:pPr>
  </w:style>
  <w:style w:type="paragraph" w:styleId="801">
    <w:name w:val="toc 4"/>
    <w:basedOn w:val="809"/>
    <w:next w:val="809"/>
    <w:uiPriority w:val="39"/>
    <w:unhideWhenUsed/>
    <w:pPr>
      <w:ind w:left="850" w:right="0" w:firstLine="0"/>
      <w:spacing w:after="57"/>
    </w:pPr>
  </w:style>
  <w:style w:type="paragraph" w:styleId="802">
    <w:name w:val="toc 5"/>
    <w:basedOn w:val="809"/>
    <w:next w:val="809"/>
    <w:uiPriority w:val="39"/>
    <w:unhideWhenUsed/>
    <w:pPr>
      <w:ind w:left="1134" w:right="0" w:firstLine="0"/>
      <w:spacing w:after="57"/>
    </w:pPr>
  </w:style>
  <w:style w:type="paragraph" w:styleId="803">
    <w:name w:val="toc 6"/>
    <w:basedOn w:val="809"/>
    <w:next w:val="809"/>
    <w:uiPriority w:val="39"/>
    <w:unhideWhenUsed/>
    <w:pPr>
      <w:ind w:left="1417" w:right="0" w:firstLine="0"/>
      <w:spacing w:after="57"/>
    </w:pPr>
  </w:style>
  <w:style w:type="paragraph" w:styleId="804">
    <w:name w:val="toc 7"/>
    <w:basedOn w:val="809"/>
    <w:next w:val="809"/>
    <w:uiPriority w:val="39"/>
    <w:unhideWhenUsed/>
    <w:pPr>
      <w:ind w:left="1701" w:right="0" w:firstLine="0"/>
      <w:spacing w:after="57"/>
    </w:pPr>
  </w:style>
  <w:style w:type="paragraph" w:styleId="805">
    <w:name w:val="toc 8"/>
    <w:basedOn w:val="809"/>
    <w:next w:val="809"/>
    <w:uiPriority w:val="39"/>
    <w:unhideWhenUsed/>
    <w:pPr>
      <w:ind w:left="1984" w:right="0" w:firstLine="0"/>
      <w:spacing w:after="57"/>
    </w:pPr>
  </w:style>
  <w:style w:type="paragraph" w:styleId="806">
    <w:name w:val="toc 9"/>
    <w:basedOn w:val="809"/>
    <w:next w:val="809"/>
    <w:uiPriority w:val="39"/>
    <w:unhideWhenUsed/>
    <w:pPr>
      <w:ind w:left="2268" w:right="0" w:firstLine="0"/>
      <w:spacing w:after="57"/>
    </w:pPr>
  </w:style>
  <w:style w:type="paragraph" w:styleId="807">
    <w:name w:val="TOC Heading"/>
    <w:uiPriority w:val="39"/>
    <w:unhideWhenUsed/>
  </w:style>
  <w:style w:type="paragraph" w:styleId="808">
    <w:name w:val="table of figures"/>
    <w:basedOn w:val="809"/>
    <w:next w:val="809"/>
    <w:uiPriority w:val="99"/>
    <w:unhideWhenUsed/>
    <w:pPr>
      <w:spacing w:after="0" w:afterAutospacing="0"/>
    </w:pPr>
  </w:style>
  <w:style w:type="paragraph" w:styleId="809" w:default="1">
    <w:name w:val="Normal"/>
    <w:qFormat/>
  </w:style>
  <w:style w:type="character" w:styleId="810" w:default="1">
    <w:name w:val="Default Paragraph Font"/>
    <w:uiPriority w:val="1"/>
    <w:semiHidden/>
    <w:unhideWhenUsed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character" w:styleId="813">
    <w:name w:val="Hyperlink"/>
    <w:basedOn w:val="810"/>
    <w:uiPriority w:val="99"/>
    <w:unhideWhenUsed/>
    <w:rPr>
      <w:color w:val="0000FF" w:themeColor="hyperlink"/>
      <w:u w:val="single"/>
    </w:rPr>
  </w:style>
  <w:style w:type="paragraph" w:styleId="814">
    <w:name w:val="No Spacing"/>
    <w:basedOn w:val="809"/>
    <w:uiPriority w:val="1"/>
    <w:qFormat/>
    <w:pPr>
      <w:spacing w:after="0" w:line="240" w:lineRule="auto"/>
    </w:pPr>
    <w:rPr>
      <w:rFonts w:eastAsiaTheme="minorEastAsia"/>
      <w:i/>
      <w:iCs/>
      <w:sz w:val="20"/>
      <w:szCs w:val="20"/>
    </w:rPr>
  </w:style>
  <w:style w:type="paragraph" w:styleId="815">
    <w:name w:val="Caption"/>
    <w:basedOn w:val="809"/>
    <w:next w:val="809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816">
    <w:name w:val="Balloon Text"/>
    <w:basedOn w:val="809"/>
    <w:link w:val="817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17" w:customStyle="1">
    <w:name w:val="Текст выноски Знак"/>
    <w:basedOn w:val="810"/>
    <w:link w:val="816"/>
    <w:uiPriority w:val="99"/>
    <w:semiHidden/>
    <w:rPr>
      <w:rFonts w:ascii="Tahoma" w:hAnsi="Tahoma" w:cs="Tahoma"/>
      <w:sz w:val="16"/>
      <w:szCs w:val="16"/>
    </w:rPr>
  </w:style>
  <w:style w:type="character" w:styleId="818">
    <w:name w:val="FollowedHyperlink"/>
    <w:basedOn w:val="81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>SPecialiST RePack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Юлия Калинина</cp:lastModifiedBy>
  <cp:revision>21</cp:revision>
  <dcterms:created xsi:type="dcterms:W3CDTF">2015-11-19T09:50:00Z</dcterms:created>
  <dcterms:modified xsi:type="dcterms:W3CDTF">2022-06-15T18:48:22Z</dcterms:modified>
</cp:coreProperties>
</file>